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5B" w:rsidRPr="00306F93" w:rsidRDefault="00687A9D" w:rsidP="00E81627">
      <w:pPr>
        <w:spacing w:after="0" w:line="0" w:lineRule="atLeast"/>
        <w:jc w:val="center"/>
        <w:rPr>
          <w:rFonts w:ascii="Garamond" w:hAnsi="Garamond"/>
          <w:b/>
          <w:sz w:val="28"/>
        </w:rPr>
      </w:pPr>
      <w:r w:rsidRPr="00306F93">
        <w:rPr>
          <w:rFonts w:ascii="Garamond" w:hAnsi="Garamond"/>
          <w:b/>
          <w:sz w:val="28"/>
        </w:rPr>
        <w:t>FORTALEZAS, OPORTUNIDADES, DEBILIDADES, AMENAZAS</w:t>
      </w:r>
    </w:p>
    <w:p w:rsidR="00AA1E3F" w:rsidRDefault="00AA1E3F" w:rsidP="000B66DF">
      <w:pPr>
        <w:spacing w:after="0" w:line="0" w:lineRule="atLeast"/>
        <w:rPr>
          <w:rFonts w:ascii="Garamond" w:hAnsi="Garamond"/>
        </w:rPr>
      </w:pP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2405"/>
        <w:gridCol w:w="3119"/>
        <w:gridCol w:w="2976"/>
        <w:gridCol w:w="2977"/>
        <w:gridCol w:w="2977"/>
      </w:tblGrid>
      <w:tr w:rsidR="00F40DB5" w:rsidRPr="00306F93" w:rsidTr="00F40DB5">
        <w:tc>
          <w:tcPr>
            <w:tcW w:w="2405" w:type="dxa"/>
            <w:vMerge w:val="restart"/>
            <w:shd w:val="clear" w:color="auto" w:fill="008000"/>
            <w:vAlign w:val="center"/>
          </w:tcPr>
          <w:p w:rsidR="00F40DB5" w:rsidRPr="00306F93" w:rsidRDefault="00F40DB5" w:rsidP="00F40DB5">
            <w:pPr>
              <w:spacing w:line="0" w:lineRule="atLeast"/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306F93">
              <w:rPr>
                <w:rFonts w:ascii="Garamond" w:hAnsi="Garamond"/>
                <w:b/>
                <w:color w:val="FFFFFF" w:themeColor="background1"/>
              </w:rPr>
              <w:t>Procesos</w:t>
            </w:r>
          </w:p>
        </w:tc>
        <w:tc>
          <w:tcPr>
            <w:tcW w:w="6095" w:type="dxa"/>
            <w:gridSpan w:val="2"/>
            <w:shd w:val="clear" w:color="auto" w:fill="008000"/>
            <w:vAlign w:val="center"/>
          </w:tcPr>
          <w:p w:rsidR="00F40DB5" w:rsidRPr="00306F93" w:rsidRDefault="00F40DB5" w:rsidP="00F40DB5">
            <w:pPr>
              <w:spacing w:line="0" w:lineRule="atLeast"/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306F93">
              <w:rPr>
                <w:rFonts w:ascii="Garamond" w:hAnsi="Garamond"/>
                <w:b/>
                <w:color w:val="FFFFFF" w:themeColor="background1"/>
              </w:rPr>
              <w:t>Cuestiones internas relevantes para el propósito del Sistema de Gestión Ambiental</w:t>
            </w:r>
          </w:p>
        </w:tc>
        <w:tc>
          <w:tcPr>
            <w:tcW w:w="5954" w:type="dxa"/>
            <w:gridSpan w:val="2"/>
            <w:shd w:val="clear" w:color="auto" w:fill="008000"/>
            <w:vAlign w:val="center"/>
          </w:tcPr>
          <w:p w:rsidR="00F40DB5" w:rsidRPr="00306F93" w:rsidRDefault="00F40DB5" w:rsidP="00F40DB5">
            <w:pPr>
              <w:spacing w:line="0" w:lineRule="atLeast"/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306F93">
              <w:rPr>
                <w:rFonts w:ascii="Garamond" w:hAnsi="Garamond"/>
                <w:b/>
                <w:color w:val="FFFFFF" w:themeColor="background1"/>
              </w:rPr>
              <w:t>Cuestiones Externas relevantes para el propósito del Sistema de Gestión Ambiental</w:t>
            </w:r>
          </w:p>
        </w:tc>
      </w:tr>
      <w:tr w:rsidR="00F40DB5" w:rsidRPr="00306F93" w:rsidTr="00F40DB5">
        <w:tc>
          <w:tcPr>
            <w:tcW w:w="2405" w:type="dxa"/>
            <w:vMerge/>
            <w:shd w:val="clear" w:color="auto" w:fill="008000"/>
            <w:vAlign w:val="center"/>
          </w:tcPr>
          <w:p w:rsidR="00F40DB5" w:rsidRPr="00306F93" w:rsidRDefault="00F40DB5" w:rsidP="00F40DB5">
            <w:pPr>
              <w:spacing w:line="0" w:lineRule="atLeast"/>
              <w:jc w:val="center"/>
              <w:rPr>
                <w:rFonts w:ascii="Garamond" w:hAnsi="Garamond"/>
                <w:b/>
                <w:color w:val="FFFFFF" w:themeColor="background1"/>
              </w:rPr>
            </w:pPr>
          </w:p>
        </w:tc>
        <w:tc>
          <w:tcPr>
            <w:tcW w:w="3119" w:type="dxa"/>
            <w:shd w:val="clear" w:color="auto" w:fill="008000"/>
            <w:vAlign w:val="center"/>
          </w:tcPr>
          <w:p w:rsidR="00F40DB5" w:rsidRPr="00306F93" w:rsidRDefault="00F40DB5" w:rsidP="00F40DB5">
            <w:pPr>
              <w:spacing w:line="0" w:lineRule="atLeast"/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306F93">
              <w:rPr>
                <w:rFonts w:ascii="Garamond" w:hAnsi="Garamond"/>
                <w:b/>
                <w:color w:val="FFFFFF" w:themeColor="background1"/>
              </w:rPr>
              <w:t>Fortalezas</w:t>
            </w:r>
          </w:p>
        </w:tc>
        <w:tc>
          <w:tcPr>
            <w:tcW w:w="2976" w:type="dxa"/>
            <w:shd w:val="clear" w:color="auto" w:fill="008000"/>
            <w:vAlign w:val="center"/>
          </w:tcPr>
          <w:p w:rsidR="00F40DB5" w:rsidRPr="00306F93" w:rsidRDefault="00F40DB5" w:rsidP="00F40DB5">
            <w:pPr>
              <w:spacing w:line="0" w:lineRule="atLeast"/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306F93">
              <w:rPr>
                <w:rFonts w:ascii="Garamond" w:hAnsi="Garamond"/>
                <w:b/>
                <w:color w:val="FFFFFF" w:themeColor="background1"/>
              </w:rPr>
              <w:t>Debilidades</w:t>
            </w:r>
          </w:p>
        </w:tc>
        <w:tc>
          <w:tcPr>
            <w:tcW w:w="2977" w:type="dxa"/>
            <w:shd w:val="clear" w:color="auto" w:fill="008000"/>
            <w:vAlign w:val="center"/>
          </w:tcPr>
          <w:p w:rsidR="00F40DB5" w:rsidRPr="00306F93" w:rsidRDefault="00F40DB5" w:rsidP="00F40DB5">
            <w:pPr>
              <w:spacing w:line="0" w:lineRule="atLeast"/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306F93">
              <w:rPr>
                <w:rFonts w:ascii="Garamond" w:hAnsi="Garamond"/>
                <w:b/>
                <w:color w:val="FFFFFF" w:themeColor="background1"/>
              </w:rPr>
              <w:t>Oportunidades</w:t>
            </w:r>
          </w:p>
        </w:tc>
        <w:tc>
          <w:tcPr>
            <w:tcW w:w="2977" w:type="dxa"/>
            <w:shd w:val="clear" w:color="auto" w:fill="008000"/>
            <w:vAlign w:val="center"/>
          </w:tcPr>
          <w:p w:rsidR="00F40DB5" w:rsidRPr="00306F93" w:rsidRDefault="00F40DB5" w:rsidP="00F40DB5">
            <w:pPr>
              <w:spacing w:line="0" w:lineRule="atLeast"/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306F93">
              <w:rPr>
                <w:rFonts w:ascii="Garamond" w:hAnsi="Garamond"/>
                <w:b/>
                <w:color w:val="FFFFFF" w:themeColor="background1"/>
              </w:rPr>
              <w:t>Amenazas</w:t>
            </w:r>
          </w:p>
        </w:tc>
      </w:tr>
      <w:tr w:rsidR="00744868" w:rsidRPr="00306F93" w:rsidTr="00F40DB5">
        <w:tc>
          <w:tcPr>
            <w:tcW w:w="2405" w:type="dxa"/>
            <w:vMerge w:val="restart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Procesos del SGA</w:t>
            </w:r>
          </w:p>
        </w:tc>
        <w:tc>
          <w:tcPr>
            <w:tcW w:w="3119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SGA Implantado</w:t>
            </w:r>
          </w:p>
        </w:tc>
        <w:tc>
          <w:tcPr>
            <w:tcW w:w="2976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Falta de conciencia por parte de algunos alumnos y personal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Dar a conocer el SGA en diferente foros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</w:p>
        </w:tc>
      </w:tr>
      <w:tr w:rsidR="00744868" w:rsidRPr="00306F93" w:rsidTr="00F40DB5">
        <w:tc>
          <w:tcPr>
            <w:tcW w:w="2405" w:type="dxa"/>
            <w:vMerge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Buscar el cumplimiento de la normatividad ambiental</w:t>
            </w:r>
          </w:p>
        </w:tc>
        <w:tc>
          <w:tcPr>
            <w:tcW w:w="2976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Falta de promoción de logros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Métodos de reutilización de sustancias químicas en laboratorios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Fauna nociva perros, plagas (roedores) y otros insectos fuera de control.</w:t>
            </w:r>
          </w:p>
        </w:tc>
      </w:tr>
      <w:tr w:rsidR="00744868" w:rsidRPr="00306F93" w:rsidTr="00F40DB5">
        <w:tc>
          <w:tcPr>
            <w:tcW w:w="2405" w:type="dxa"/>
            <w:vMerge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Personal capacitado en materia ambiental</w:t>
            </w:r>
          </w:p>
        </w:tc>
        <w:tc>
          <w:tcPr>
            <w:tcW w:w="2976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Falta de colaboración entre áreas y falta de un programa de capacitación continua al personal docente y administrativo sobre temas ambientales.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Obtención de premios y reconocimientos ambientales.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Imposibilidad de incrementar el personal calificado en las líneas de trabajos ambientales</w:t>
            </w:r>
          </w:p>
        </w:tc>
      </w:tr>
      <w:tr w:rsidR="00744868" w:rsidRPr="00306F93" w:rsidTr="00F40DB5">
        <w:tc>
          <w:tcPr>
            <w:tcW w:w="2405" w:type="dxa"/>
            <w:vMerge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Vinculación con organismos gubernamentales, no gubernamentales, empresas, productores.</w:t>
            </w:r>
          </w:p>
        </w:tc>
        <w:tc>
          <w:tcPr>
            <w:tcW w:w="2976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Falta de tiempo del personal para realizar todas las actividades ambientales para toda la universidad, más proyectos, más actividades gubernamentales.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Formación integral de estudiantes y asignaturas transversales en temas ambientales, actividades extracurriculares.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Conflictos de interés entre los diferentes órdenes de gobierno en la región.</w:t>
            </w:r>
          </w:p>
        </w:tc>
      </w:tr>
      <w:tr w:rsidR="00744868" w:rsidRPr="00306F93" w:rsidTr="00F40DB5">
        <w:tc>
          <w:tcPr>
            <w:tcW w:w="2405" w:type="dxa"/>
            <w:vMerge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Procesos de estancia y estadía y formación de profesionistas.</w:t>
            </w:r>
          </w:p>
        </w:tc>
        <w:tc>
          <w:tcPr>
            <w:tcW w:w="2976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Construcción constante y sin acceso a regulación.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 xml:space="preserve">Las construcciones y remodelaciones que se hacen en la UPFIM </w:t>
            </w:r>
            <w:proofErr w:type="gramStart"/>
            <w:r w:rsidRPr="00306F93">
              <w:rPr>
                <w:rFonts w:ascii="Garamond" w:hAnsi="Garamond"/>
              </w:rPr>
              <w:t>es</w:t>
            </w:r>
            <w:proofErr w:type="gramEnd"/>
            <w:r w:rsidRPr="00306F93">
              <w:rPr>
                <w:rFonts w:ascii="Garamond" w:hAnsi="Garamond"/>
              </w:rPr>
              <w:t xml:space="preserve"> con base a un programa de remodelación, presentado ante la junta de gobierno.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Falta de interés por parte de las empresas e instituciones vinculadas en el proceso de estancias y estadías.</w:t>
            </w:r>
          </w:p>
        </w:tc>
      </w:tr>
      <w:tr w:rsidR="00744868" w:rsidRPr="00306F93" w:rsidTr="00F40DB5">
        <w:tc>
          <w:tcPr>
            <w:tcW w:w="2405" w:type="dxa"/>
            <w:vMerge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Convenios con empresas e instituciones.</w:t>
            </w:r>
          </w:p>
        </w:tc>
        <w:tc>
          <w:tcPr>
            <w:tcW w:w="2976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Resistencia al cambio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Exigencias de los mercados internacionales en el cuidado del medio ambiente.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Conflictos de responsabilidad entre los diferentes instituciones y empresas con las que se tenga el convenio.</w:t>
            </w:r>
          </w:p>
        </w:tc>
      </w:tr>
      <w:tr w:rsidR="00744868" w:rsidRPr="00306F93" w:rsidTr="00F40DB5">
        <w:tc>
          <w:tcPr>
            <w:tcW w:w="2405" w:type="dxa"/>
            <w:vMerge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Certificaciones: ISO 9001:2008</w:t>
            </w:r>
          </w:p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Acreditación en CIEES Nivel 1.</w:t>
            </w:r>
          </w:p>
        </w:tc>
        <w:tc>
          <w:tcPr>
            <w:tcW w:w="2976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Poca participación en capacitaciones.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Existencia de instituciones púbicas, nacionales e internacionales, que financian estudios sobre problemas del medio ambiente.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Actualización y capacitación continua en las certificaciones y acreditaciones.</w:t>
            </w:r>
          </w:p>
        </w:tc>
      </w:tr>
      <w:tr w:rsidR="00744868" w:rsidRPr="00306F93" w:rsidTr="00F40DB5">
        <w:tc>
          <w:tcPr>
            <w:tcW w:w="2405" w:type="dxa"/>
            <w:vMerge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La UPFIM es una universidad pequeña lo que permite tener mayor control de procesos y actividad.</w:t>
            </w:r>
          </w:p>
        </w:tc>
        <w:tc>
          <w:tcPr>
            <w:tcW w:w="2976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Falta de conocimiento e involucramiento del personal administrativo, docente y alumnos acerca de las estructuras y responsabilidades de  los Sistemas de Certificación lo que conduce al no cumplimiento de procedimientos.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Preocupación por la difusión de la cultura ambiental desde los primeros años de la Universidad.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No se cuenta con mejores accesos al servicio de cafetería.</w:t>
            </w:r>
          </w:p>
        </w:tc>
      </w:tr>
      <w:tr w:rsidR="00744868" w:rsidRPr="00306F93" w:rsidTr="00F40DB5">
        <w:tc>
          <w:tcPr>
            <w:tcW w:w="2405" w:type="dxa"/>
            <w:vMerge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Actualización de conocimientos</w:t>
            </w:r>
          </w:p>
        </w:tc>
        <w:tc>
          <w:tcPr>
            <w:tcW w:w="2976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Falta de un programa de capacitación continua al personal docente y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Desarrollo de proyectos multidisciplinarios sobre el medio ambiente.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Limitación presupuestal para capacitación del personal.</w:t>
            </w:r>
          </w:p>
        </w:tc>
      </w:tr>
      <w:tr w:rsidR="00744868" w:rsidRPr="00306F93" w:rsidTr="00F40DB5">
        <w:tc>
          <w:tcPr>
            <w:tcW w:w="2405" w:type="dxa"/>
            <w:vMerge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Investigación e implementación de proyectos ambientales y de sustentabilidad.</w:t>
            </w:r>
          </w:p>
        </w:tc>
        <w:tc>
          <w:tcPr>
            <w:tcW w:w="2976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Bajo número de profesores sensibilizados en educación ambiental dentro del sistema educativo de la región.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Uso de tecnologías alternas y nuevas fuentes de energía.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No hay conciencia en proveedores en responsabilidad ambiental en el manejo de RP y RME.</w:t>
            </w:r>
          </w:p>
        </w:tc>
      </w:tr>
      <w:tr w:rsidR="00744868" w:rsidRPr="00306F93" w:rsidTr="00F40DB5">
        <w:tc>
          <w:tcPr>
            <w:tcW w:w="2405" w:type="dxa"/>
            <w:vMerge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Programas de ahorro de agua, energía y residuos.</w:t>
            </w:r>
          </w:p>
        </w:tc>
        <w:tc>
          <w:tcPr>
            <w:tcW w:w="2976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Falta de comunicación y difusión entre la comunidad universitaria.</w:t>
            </w:r>
          </w:p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Falta de personal para las labores del programa.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Dar seguimiento a proyectos o patrocinio.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Recorte presupuestal de gobierno.</w:t>
            </w:r>
          </w:p>
        </w:tc>
      </w:tr>
      <w:tr w:rsidR="00744868" w:rsidRPr="00306F93" w:rsidTr="00F40DB5">
        <w:tc>
          <w:tcPr>
            <w:tcW w:w="2405" w:type="dxa"/>
            <w:vMerge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Planta de tratamiento de aguas residuales en la UPFIM</w:t>
            </w:r>
          </w:p>
        </w:tc>
        <w:tc>
          <w:tcPr>
            <w:tcW w:w="2976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</w:p>
        </w:tc>
      </w:tr>
      <w:tr w:rsidR="00744868" w:rsidRPr="00306F93" w:rsidTr="00F40DB5">
        <w:tc>
          <w:tcPr>
            <w:tcW w:w="2405" w:type="dxa"/>
            <w:vMerge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Realización de actividades ambientales e intercambio de experiencias y saberes.</w:t>
            </w:r>
          </w:p>
        </w:tc>
        <w:tc>
          <w:tcPr>
            <w:tcW w:w="2976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Falta de seguimiento de procesos, proyectos, actividades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Existe la oferta de proyectos de investigación básica y aplicada para la gestión de recursos.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Dependencia del gobierno a la toma de decisiones.</w:t>
            </w:r>
          </w:p>
        </w:tc>
      </w:tr>
      <w:tr w:rsidR="00744868" w:rsidRPr="00306F93" w:rsidTr="00F40DB5">
        <w:tc>
          <w:tcPr>
            <w:tcW w:w="2405" w:type="dxa"/>
            <w:vMerge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Capacitaciones ambientales.</w:t>
            </w:r>
          </w:p>
        </w:tc>
        <w:tc>
          <w:tcPr>
            <w:tcW w:w="2976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Falta de compromiso ambiental por parte de la comunidad universitaria.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Visitas externas y reconocimientos externos.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Instalaciones ubicadas en un área de conflicto social.</w:t>
            </w:r>
          </w:p>
        </w:tc>
      </w:tr>
      <w:tr w:rsidR="00744868" w:rsidRPr="00306F93" w:rsidTr="00F40DB5">
        <w:tc>
          <w:tcPr>
            <w:tcW w:w="2405" w:type="dxa"/>
            <w:vMerge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Conciencia y disposición por parte de los alumnos.</w:t>
            </w:r>
          </w:p>
        </w:tc>
        <w:tc>
          <w:tcPr>
            <w:tcW w:w="2976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Poco interés por parte de la comunidad estudiantil en el cuidado del medio ambiente.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Aprovechar el sistema de Universidades Politécnicas para compartir tecnologías y experiencias en materia ambiental.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Falta de inclusión en la toma de decisiones desde el punto de vista ambiental para actividades de la institución.</w:t>
            </w:r>
          </w:p>
        </w:tc>
      </w:tr>
      <w:tr w:rsidR="00744868" w:rsidRPr="00306F93" w:rsidTr="00F40DB5">
        <w:tc>
          <w:tcPr>
            <w:tcW w:w="2405" w:type="dxa"/>
            <w:vMerge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Instalaciones remodeladas, accesibles y áreas verdes y de construcción en crecimiento.</w:t>
            </w:r>
          </w:p>
        </w:tc>
        <w:tc>
          <w:tcPr>
            <w:tcW w:w="2976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Exceso de trabajo para poder llevar a cabo las actividades de mantenimiento.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Compromiso en el cumplimiento de la política de la universidad por parte del personal externo al ingreso de las instalaciones de la UPFIM.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El perímetro de la universidad no se encuentra bien delimitado y cercado; además de ser paso entre colonias de la zona.</w:t>
            </w:r>
          </w:p>
        </w:tc>
      </w:tr>
      <w:tr w:rsidR="00744868" w:rsidRPr="00306F93" w:rsidTr="00F40DB5">
        <w:tc>
          <w:tcPr>
            <w:tcW w:w="2405" w:type="dxa"/>
            <w:vMerge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Se han impartido cursos y talleres con enfoque ambiental a la comunidad estudiantil, productores de la región, personal de la institución y público en general.</w:t>
            </w:r>
          </w:p>
        </w:tc>
        <w:tc>
          <w:tcPr>
            <w:tcW w:w="2976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Cuando organizan eventos externos regularmente incumplen los lineamientos ambientales los proveedores o invitados.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Establecimiento de normas ambientales a empresas e industrias.</w:t>
            </w:r>
          </w:p>
        </w:tc>
        <w:tc>
          <w:tcPr>
            <w:tcW w:w="2977" w:type="dxa"/>
            <w:vAlign w:val="center"/>
          </w:tcPr>
          <w:p w:rsidR="00744868" w:rsidRPr="00306F93" w:rsidRDefault="00744868" w:rsidP="00F40DB5">
            <w:pPr>
              <w:spacing w:line="0" w:lineRule="atLeast"/>
              <w:jc w:val="center"/>
              <w:rPr>
                <w:rFonts w:ascii="Garamond" w:hAnsi="Garamond"/>
              </w:rPr>
            </w:pPr>
            <w:r w:rsidRPr="00306F93">
              <w:rPr>
                <w:rFonts w:ascii="Garamond" w:hAnsi="Garamond"/>
              </w:rPr>
              <w:t>Falta de compromiso para cumplir los lineamientos establecidos.</w:t>
            </w:r>
          </w:p>
        </w:tc>
      </w:tr>
    </w:tbl>
    <w:p w:rsidR="00E81627" w:rsidRPr="00E81627" w:rsidRDefault="00E81627" w:rsidP="000B66DF">
      <w:pPr>
        <w:spacing w:after="0" w:line="0" w:lineRule="atLeast"/>
        <w:rPr>
          <w:rFonts w:ascii="Garamond" w:hAnsi="Garamond"/>
          <w:sz w:val="24"/>
        </w:rPr>
      </w:pPr>
    </w:p>
    <w:p w:rsidR="00FF189E" w:rsidRDefault="00FF189E" w:rsidP="000B66DF">
      <w:pPr>
        <w:spacing w:after="0" w:line="0" w:lineRule="atLeast"/>
        <w:rPr>
          <w:rFonts w:ascii="Garamond" w:hAnsi="Garamond"/>
        </w:rPr>
      </w:pPr>
    </w:p>
    <w:p w:rsidR="00AA1E3F" w:rsidRDefault="00AA1E3F" w:rsidP="000B66DF">
      <w:pPr>
        <w:spacing w:after="0" w:line="0" w:lineRule="atLeast"/>
        <w:rPr>
          <w:rFonts w:ascii="Garamond" w:hAnsi="Garamond"/>
        </w:rPr>
      </w:pPr>
    </w:p>
    <w:p w:rsidR="00AA1E3F" w:rsidRDefault="00AA1E3F" w:rsidP="000B66DF">
      <w:pPr>
        <w:spacing w:after="0" w:line="0" w:lineRule="atLeast"/>
        <w:rPr>
          <w:rFonts w:ascii="Garamond" w:hAnsi="Garamond"/>
        </w:rPr>
      </w:pPr>
    </w:p>
    <w:p w:rsidR="00AA1E3F" w:rsidRPr="00C2185B" w:rsidRDefault="00AA1E3F" w:rsidP="000B66DF">
      <w:pPr>
        <w:spacing w:after="0" w:line="0" w:lineRule="atLeast"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3185"/>
        <w:gridCol w:w="3119"/>
        <w:gridCol w:w="3260"/>
      </w:tblGrid>
      <w:tr w:rsidR="00AB76BE" w:rsidRPr="00AA1E3F" w:rsidTr="00B7317E">
        <w:trPr>
          <w:jc w:val="center"/>
        </w:trPr>
        <w:tc>
          <w:tcPr>
            <w:tcW w:w="1346" w:type="dxa"/>
          </w:tcPr>
          <w:p w:rsidR="00AB76BE" w:rsidRPr="00AA1E3F" w:rsidRDefault="00AB76BE" w:rsidP="00AA1E3F">
            <w:pPr>
              <w:pStyle w:val="Sinespaciad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3185" w:type="dxa"/>
          </w:tcPr>
          <w:p w:rsidR="00AB76BE" w:rsidRPr="00AA1E3F" w:rsidRDefault="00AB76BE" w:rsidP="00AA1E3F">
            <w:pPr>
              <w:pStyle w:val="Sinespaciado"/>
              <w:jc w:val="center"/>
              <w:rPr>
                <w:rFonts w:ascii="Garamond" w:hAnsi="Garamond"/>
                <w:b/>
                <w:sz w:val="20"/>
              </w:rPr>
            </w:pPr>
            <w:r w:rsidRPr="00AA1E3F">
              <w:rPr>
                <w:rFonts w:ascii="Garamond" w:hAnsi="Garamond"/>
                <w:b/>
                <w:sz w:val="20"/>
              </w:rPr>
              <w:t>ELABORÓ</w:t>
            </w:r>
          </w:p>
        </w:tc>
        <w:tc>
          <w:tcPr>
            <w:tcW w:w="3119" w:type="dxa"/>
          </w:tcPr>
          <w:p w:rsidR="00AB76BE" w:rsidRPr="00AA1E3F" w:rsidRDefault="00AB76BE" w:rsidP="00AA1E3F">
            <w:pPr>
              <w:pStyle w:val="Sinespaciado"/>
              <w:jc w:val="center"/>
              <w:rPr>
                <w:rFonts w:ascii="Garamond" w:hAnsi="Garamond"/>
                <w:b/>
                <w:sz w:val="20"/>
              </w:rPr>
            </w:pPr>
            <w:r w:rsidRPr="00AA1E3F">
              <w:rPr>
                <w:rFonts w:ascii="Garamond" w:hAnsi="Garamond"/>
                <w:b/>
                <w:sz w:val="20"/>
              </w:rPr>
              <w:t>REVISÓ</w:t>
            </w:r>
          </w:p>
        </w:tc>
        <w:tc>
          <w:tcPr>
            <w:tcW w:w="3260" w:type="dxa"/>
          </w:tcPr>
          <w:p w:rsidR="00AB76BE" w:rsidRPr="00AA1E3F" w:rsidRDefault="00AB76BE" w:rsidP="00AA1E3F">
            <w:pPr>
              <w:pStyle w:val="Sinespaciado"/>
              <w:jc w:val="center"/>
              <w:rPr>
                <w:rFonts w:ascii="Garamond" w:hAnsi="Garamond"/>
                <w:b/>
                <w:sz w:val="20"/>
              </w:rPr>
            </w:pPr>
            <w:r w:rsidRPr="00AA1E3F">
              <w:rPr>
                <w:rFonts w:ascii="Garamond" w:hAnsi="Garamond"/>
                <w:b/>
                <w:sz w:val="20"/>
              </w:rPr>
              <w:t>AUTORIZÓ</w:t>
            </w:r>
          </w:p>
        </w:tc>
      </w:tr>
      <w:tr w:rsidR="00AB76BE" w:rsidRPr="00AA1E3F" w:rsidTr="00B7317E">
        <w:trPr>
          <w:jc w:val="center"/>
        </w:trPr>
        <w:tc>
          <w:tcPr>
            <w:tcW w:w="1346" w:type="dxa"/>
            <w:vAlign w:val="center"/>
          </w:tcPr>
          <w:p w:rsidR="00AB76BE" w:rsidRPr="00AA1E3F" w:rsidRDefault="00AB76BE" w:rsidP="00AA1E3F">
            <w:pPr>
              <w:pStyle w:val="Sinespaciado"/>
              <w:jc w:val="center"/>
              <w:rPr>
                <w:rFonts w:ascii="Garamond" w:hAnsi="Garamond"/>
                <w:b/>
                <w:sz w:val="20"/>
              </w:rPr>
            </w:pPr>
            <w:r w:rsidRPr="00AA1E3F">
              <w:rPr>
                <w:rFonts w:ascii="Garamond" w:hAnsi="Garamond"/>
                <w:b/>
                <w:sz w:val="20"/>
              </w:rPr>
              <w:t>FIRMA</w:t>
            </w:r>
          </w:p>
        </w:tc>
        <w:tc>
          <w:tcPr>
            <w:tcW w:w="3185" w:type="dxa"/>
            <w:vAlign w:val="center"/>
          </w:tcPr>
          <w:p w:rsidR="00AB76BE" w:rsidRPr="00AA1E3F" w:rsidRDefault="00AB76BE" w:rsidP="00AA1E3F">
            <w:pPr>
              <w:pStyle w:val="Sinespaciado"/>
              <w:jc w:val="center"/>
              <w:rPr>
                <w:rFonts w:ascii="Garamond" w:hAnsi="Garamond"/>
                <w:sz w:val="20"/>
              </w:rPr>
            </w:pPr>
          </w:p>
          <w:p w:rsidR="00AA1E3F" w:rsidRDefault="00AA1E3F" w:rsidP="00AA1E3F">
            <w:pPr>
              <w:pStyle w:val="Sinespaciado"/>
              <w:jc w:val="center"/>
              <w:rPr>
                <w:rFonts w:ascii="Garamond" w:hAnsi="Garamond"/>
                <w:sz w:val="20"/>
              </w:rPr>
            </w:pPr>
          </w:p>
          <w:p w:rsidR="00AA1E3F" w:rsidRPr="00AA1E3F" w:rsidRDefault="00AA1E3F" w:rsidP="00AA1E3F">
            <w:pPr>
              <w:pStyle w:val="Sinespaciad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AB76BE" w:rsidRPr="00AA1E3F" w:rsidRDefault="00AB76BE" w:rsidP="00AA1E3F">
            <w:pPr>
              <w:pStyle w:val="Sinespaciad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AB76BE" w:rsidRPr="00AA1E3F" w:rsidRDefault="00AB76BE" w:rsidP="00AA1E3F">
            <w:pPr>
              <w:pStyle w:val="Sinespaciado"/>
              <w:jc w:val="center"/>
              <w:rPr>
                <w:rFonts w:ascii="Garamond" w:hAnsi="Garamond"/>
                <w:sz w:val="20"/>
              </w:rPr>
            </w:pPr>
          </w:p>
        </w:tc>
      </w:tr>
      <w:tr w:rsidR="00AB76BE" w:rsidRPr="00AA1E3F" w:rsidTr="00B7317E">
        <w:trPr>
          <w:jc w:val="center"/>
        </w:trPr>
        <w:tc>
          <w:tcPr>
            <w:tcW w:w="1346" w:type="dxa"/>
            <w:vAlign w:val="center"/>
          </w:tcPr>
          <w:p w:rsidR="00AB76BE" w:rsidRPr="00AA1E3F" w:rsidRDefault="00AB76BE" w:rsidP="00AA1E3F">
            <w:pPr>
              <w:pStyle w:val="Sinespaciado"/>
              <w:jc w:val="center"/>
              <w:rPr>
                <w:rFonts w:ascii="Garamond" w:hAnsi="Garamond"/>
                <w:b/>
                <w:sz w:val="20"/>
              </w:rPr>
            </w:pPr>
            <w:r w:rsidRPr="00AA1E3F">
              <w:rPr>
                <w:rFonts w:ascii="Garamond" w:hAnsi="Garamond"/>
                <w:b/>
                <w:sz w:val="20"/>
              </w:rPr>
              <w:t>NOMBRE</w:t>
            </w:r>
          </w:p>
        </w:tc>
        <w:tc>
          <w:tcPr>
            <w:tcW w:w="3185" w:type="dxa"/>
            <w:vAlign w:val="center"/>
          </w:tcPr>
          <w:p w:rsidR="00AB76BE" w:rsidRPr="00AA1E3F" w:rsidRDefault="00B7317E" w:rsidP="00AA1E3F">
            <w:pPr>
              <w:pStyle w:val="Sinespaciado"/>
              <w:jc w:val="center"/>
              <w:rPr>
                <w:rFonts w:ascii="Garamond" w:hAnsi="Garamond"/>
                <w:sz w:val="20"/>
              </w:rPr>
            </w:pPr>
            <w:r w:rsidRPr="00B7317E">
              <w:rPr>
                <w:rFonts w:ascii="Garamond" w:hAnsi="Garamond"/>
                <w:sz w:val="20"/>
              </w:rPr>
              <w:t>Ing. Jaime Salinas Pérez</w:t>
            </w:r>
          </w:p>
        </w:tc>
        <w:tc>
          <w:tcPr>
            <w:tcW w:w="3119" w:type="dxa"/>
            <w:vAlign w:val="center"/>
          </w:tcPr>
          <w:p w:rsidR="00AB76BE" w:rsidRPr="00AA1E3F" w:rsidRDefault="00AB76BE" w:rsidP="00AA1E3F">
            <w:pPr>
              <w:pStyle w:val="Sinespaciado"/>
              <w:jc w:val="center"/>
              <w:rPr>
                <w:rFonts w:ascii="Garamond" w:hAnsi="Garamond"/>
                <w:sz w:val="20"/>
              </w:rPr>
            </w:pPr>
            <w:r w:rsidRPr="00AA1E3F">
              <w:rPr>
                <w:rFonts w:ascii="Garamond" w:hAnsi="Garamond"/>
                <w:sz w:val="20"/>
              </w:rPr>
              <w:t>Ing. Jaime Salinas Pérez</w:t>
            </w:r>
          </w:p>
        </w:tc>
        <w:tc>
          <w:tcPr>
            <w:tcW w:w="3260" w:type="dxa"/>
            <w:vAlign w:val="center"/>
          </w:tcPr>
          <w:p w:rsidR="00AB76BE" w:rsidRPr="00AA1E3F" w:rsidRDefault="00B7317E" w:rsidP="00AA1E3F">
            <w:pPr>
              <w:pStyle w:val="Sinespaciad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M.E.A.G.E. Pedro Segovia </w:t>
            </w:r>
            <w:proofErr w:type="spellStart"/>
            <w:r>
              <w:rPr>
                <w:rFonts w:ascii="Garamond" w:hAnsi="Garamond"/>
                <w:sz w:val="20"/>
              </w:rPr>
              <w:t>Nùñez</w:t>
            </w:r>
            <w:proofErr w:type="spellEnd"/>
          </w:p>
        </w:tc>
      </w:tr>
      <w:tr w:rsidR="00AB76BE" w:rsidRPr="00AA1E3F" w:rsidTr="00B7317E">
        <w:trPr>
          <w:jc w:val="center"/>
        </w:trPr>
        <w:tc>
          <w:tcPr>
            <w:tcW w:w="1346" w:type="dxa"/>
            <w:vAlign w:val="center"/>
          </w:tcPr>
          <w:p w:rsidR="00AB76BE" w:rsidRPr="00AA1E3F" w:rsidRDefault="00AB76BE" w:rsidP="00AA1E3F">
            <w:pPr>
              <w:pStyle w:val="Sinespaciado"/>
              <w:jc w:val="center"/>
              <w:rPr>
                <w:rFonts w:ascii="Garamond" w:hAnsi="Garamond"/>
                <w:b/>
                <w:sz w:val="20"/>
              </w:rPr>
            </w:pPr>
            <w:r w:rsidRPr="00AA1E3F">
              <w:rPr>
                <w:rFonts w:ascii="Garamond" w:hAnsi="Garamond"/>
                <w:b/>
                <w:sz w:val="20"/>
              </w:rPr>
              <w:t>PUESTO</w:t>
            </w:r>
          </w:p>
        </w:tc>
        <w:tc>
          <w:tcPr>
            <w:tcW w:w="3185" w:type="dxa"/>
            <w:vAlign w:val="center"/>
          </w:tcPr>
          <w:p w:rsidR="00AB76BE" w:rsidRPr="00AA1E3F" w:rsidRDefault="00B7317E" w:rsidP="00AA1E3F">
            <w:pPr>
              <w:pStyle w:val="Sinespaciado"/>
              <w:jc w:val="center"/>
              <w:rPr>
                <w:rFonts w:ascii="Garamond" w:hAnsi="Garamond"/>
                <w:b/>
                <w:sz w:val="20"/>
              </w:rPr>
            </w:pPr>
            <w:r w:rsidRPr="00B7317E">
              <w:rPr>
                <w:rFonts w:ascii="Garamond" w:hAnsi="Garamond"/>
                <w:b/>
                <w:sz w:val="20"/>
              </w:rPr>
              <w:t>Director de Planeación y Evaluación</w:t>
            </w:r>
          </w:p>
        </w:tc>
        <w:tc>
          <w:tcPr>
            <w:tcW w:w="3119" w:type="dxa"/>
            <w:vAlign w:val="center"/>
          </w:tcPr>
          <w:p w:rsidR="00AB76BE" w:rsidRPr="00AA1E3F" w:rsidRDefault="00AB76BE" w:rsidP="00AA1E3F">
            <w:pPr>
              <w:pStyle w:val="Sinespaciado"/>
              <w:jc w:val="center"/>
              <w:rPr>
                <w:rFonts w:ascii="Garamond" w:hAnsi="Garamond"/>
                <w:b/>
                <w:sz w:val="20"/>
              </w:rPr>
            </w:pPr>
            <w:r w:rsidRPr="00AA1E3F">
              <w:rPr>
                <w:rFonts w:ascii="Garamond" w:hAnsi="Garamond"/>
                <w:b/>
                <w:sz w:val="20"/>
              </w:rPr>
              <w:t>Director de Planeación y Evaluación</w:t>
            </w:r>
          </w:p>
        </w:tc>
        <w:tc>
          <w:tcPr>
            <w:tcW w:w="3260" w:type="dxa"/>
            <w:vAlign w:val="center"/>
          </w:tcPr>
          <w:p w:rsidR="00AB76BE" w:rsidRPr="00AA1E3F" w:rsidRDefault="00AB76BE" w:rsidP="00AA1E3F">
            <w:pPr>
              <w:pStyle w:val="Sinespaciado"/>
              <w:jc w:val="center"/>
              <w:rPr>
                <w:rFonts w:ascii="Garamond" w:hAnsi="Garamond"/>
                <w:b/>
                <w:sz w:val="20"/>
              </w:rPr>
            </w:pPr>
            <w:r w:rsidRPr="00AA1E3F">
              <w:rPr>
                <w:rFonts w:ascii="Garamond" w:hAnsi="Garamond"/>
                <w:b/>
                <w:sz w:val="20"/>
              </w:rPr>
              <w:t>Rector</w:t>
            </w:r>
          </w:p>
        </w:tc>
      </w:tr>
    </w:tbl>
    <w:p w:rsidR="00AB76BE" w:rsidRPr="00C2185B" w:rsidRDefault="00AB76BE" w:rsidP="000B66DF">
      <w:pPr>
        <w:spacing w:after="0" w:line="0" w:lineRule="atLeast"/>
        <w:rPr>
          <w:rFonts w:ascii="Garamond" w:hAnsi="Garamond"/>
          <w:b/>
        </w:rPr>
      </w:pPr>
    </w:p>
    <w:sectPr w:rsidR="00AB76BE" w:rsidRPr="00C2185B" w:rsidSect="00E81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134" w:right="720" w:bottom="1041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34A" w:rsidRDefault="00DA234A" w:rsidP="000B66DF">
      <w:pPr>
        <w:spacing w:after="0" w:line="240" w:lineRule="auto"/>
      </w:pPr>
      <w:r>
        <w:separator/>
      </w:r>
    </w:p>
  </w:endnote>
  <w:endnote w:type="continuationSeparator" w:id="0">
    <w:p w:rsidR="00DA234A" w:rsidRDefault="00DA234A" w:rsidP="000B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7E" w:rsidRDefault="00B731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4426692"/>
      <w:docPartObj>
        <w:docPartGallery w:val="Page Numbers (Bottom of Page)"/>
        <w:docPartUnique/>
      </w:docPartObj>
    </w:sdtPr>
    <w:sdtEndPr/>
    <w:sdtContent>
      <w:p w:rsidR="00CF05F2" w:rsidRDefault="00CF05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F55" w:rsidRPr="00AB6F55">
          <w:rPr>
            <w:noProof/>
            <w:lang w:val="es-ES"/>
          </w:rPr>
          <w:t>2</w:t>
        </w:r>
        <w:r>
          <w:fldChar w:fldCharType="end"/>
        </w:r>
      </w:p>
    </w:sdtContent>
  </w:sdt>
  <w:p w:rsidR="00CF05F2" w:rsidRDefault="00CF05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7E" w:rsidRDefault="00B731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34A" w:rsidRDefault="00DA234A" w:rsidP="000B66DF">
      <w:pPr>
        <w:spacing w:after="0" w:line="240" w:lineRule="auto"/>
      </w:pPr>
      <w:r>
        <w:separator/>
      </w:r>
    </w:p>
  </w:footnote>
  <w:footnote w:type="continuationSeparator" w:id="0">
    <w:p w:rsidR="00DA234A" w:rsidRDefault="00DA234A" w:rsidP="000B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7E" w:rsidRDefault="00B731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55"/>
      <w:gridCol w:w="1842"/>
      <w:gridCol w:w="1276"/>
      <w:gridCol w:w="2268"/>
      <w:gridCol w:w="1984"/>
      <w:gridCol w:w="1701"/>
    </w:tblGrid>
    <w:tr w:rsidR="00263902" w:rsidRPr="00E63C35" w:rsidTr="00263902">
      <w:trPr>
        <w:trHeight w:val="1408"/>
        <w:jc w:val="center"/>
      </w:trPr>
      <w:tc>
        <w:tcPr>
          <w:tcW w:w="3397" w:type="dxa"/>
          <w:gridSpan w:val="2"/>
          <w:vAlign w:val="center"/>
        </w:tcPr>
        <w:p w:rsidR="00263902" w:rsidRPr="00263902" w:rsidRDefault="00263902" w:rsidP="00263902">
          <w:pPr>
            <w:pStyle w:val="Sinespaciado"/>
            <w:jc w:val="center"/>
            <w:rPr>
              <w:rFonts w:cs="Calibri"/>
              <w:b/>
              <w:sz w:val="28"/>
              <w:szCs w:val="28"/>
            </w:rPr>
          </w:pPr>
          <w:r w:rsidRPr="00263902">
            <w:rPr>
              <w:rFonts w:cs="Calibri"/>
              <w:b/>
              <w:noProof/>
              <w:sz w:val="28"/>
              <w:szCs w:val="28"/>
              <w:lang w:eastAsia="es-MX"/>
            </w:rPr>
            <w:drawing>
              <wp:inline distT="0" distB="0" distL="0" distR="0">
                <wp:extent cx="702525" cy="662818"/>
                <wp:effectExtent l="133350" t="114300" r="135890" b="194945"/>
                <wp:docPr id="9" name="Imagen 9" descr="UPF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4" descr="UPF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rgbClr val="A5A5A5">
                              <a:lumMod val="60000"/>
                              <a:lumOff val="40000"/>
                              <a:alpha val="60000"/>
                            </a:srgbClr>
                          </a:glow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bliqueBottomLeft"/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gridSpan w:val="4"/>
          <w:vAlign w:val="center"/>
        </w:tcPr>
        <w:p w:rsidR="00263902" w:rsidRDefault="00263902" w:rsidP="00263902">
          <w:pPr>
            <w:spacing w:after="0" w:line="240" w:lineRule="auto"/>
            <w:jc w:val="center"/>
            <w:rPr>
              <w:rFonts w:ascii="Garamond" w:hAnsi="Garamond" w:cs="Calibri"/>
              <w:b/>
              <w:sz w:val="36"/>
            </w:rPr>
          </w:pPr>
          <w:r w:rsidRPr="00263902">
            <w:rPr>
              <w:rFonts w:ascii="Garamond" w:hAnsi="Garamond" w:cs="Calibri"/>
              <w:b/>
              <w:sz w:val="36"/>
            </w:rPr>
            <w:t xml:space="preserve">CUESTIONES INTERNAS (FD) Y EXTERNAS (OA) DEL ENTORNO </w:t>
          </w:r>
        </w:p>
        <w:p w:rsidR="00263902" w:rsidRPr="00263902" w:rsidRDefault="00263902" w:rsidP="00263902">
          <w:pPr>
            <w:spacing w:after="0" w:line="240" w:lineRule="auto"/>
            <w:jc w:val="center"/>
            <w:rPr>
              <w:rFonts w:ascii="Garamond" w:hAnsi="Garamond" w:cs="Calibri"/>
              <w:b/>
              <w:sz w:val="36"/>
            </w:rPr>
          </w:pPr>
          <w:r w:rsidRPr="00263902">
            <w:rPr>
              <w:rFonts w:ascii="Garamond" w:hAnsi="Garamond" w:cs="Calibri"/>
              <w:b/>
              <w:sz w:val="36"/>
            </w:rPr>
            <w:t>DE LA UPFIM</w:t>
          </w:r>
        </w:p>
      </w:tc>
    </w:tr>
    <w:tr w:rsidR="00263902" w:rsidRPr="00E63C35" w:rsidTr="00263902">
      <w:trPr>
        <w:jc w:val="center"/>
      </w:trPr>
      <w:tc>
        <w:tcPr>
          <w:tcW w:w="1555" w:type="dxa"/>
          <w:vAlign w:val="center"/>
        </w:tcPr>
        <w:p w:rsidR="00263902" w:rsidRPr="00B1282B" w:rsidRDefault="00263902" w:rsidP="00263902">
          <w:pPr>
            <w:spacing w:after="0" w:line="240" w:lineRule="auto"/>
            <w:jc w:val="center"/>
            <w:rPr>
              <w:rFonts w:ascii="Garamond" w:hAnsi="Garamond" w:cs="Arial"/>
              <w:b/>
              <w:sz w:val="20"/>
              <w:szCs w:val="20"/>
            </w:rPr>
          </w:pPr>
          <w:r w:rsidRPr="00B1282B">
            <w:rPr>
              <w:rFonts w:ascii="Garamond" w:hAnsi="Garamond" w:cs="Arial"/>
              <w:b/>
              <w:sz w:val="20"/>
              <w:szCs w:val="20"/>
            </w:rPr>
            <w:t>Código:</w:t>
          </w:r>
        </w:p>
      </w:tc>
      <w:tc>
        <w:tcPr>
          <w:tcW w:w="1842" w:type="dxa"/>
          <w:vAlign w:val="center"/>
        </w:tcPr>
        <w:p w:rsidR="00263902" w:rsidRPr="00B1282B" w:rsidRDefault="005F5ACC" w:rsidP="00263902">
          <w:pPr>
            <w:spacing w:after="0" w:line="240" w:lineRule="auto"/>
            <w:jc w:val="center"/>
            <w:rPr>
              <w:rFonts w:ascii="Garamond" w:hAnsi="Garamond" w:cs="Arial"/>
              <w:b/>
              <w:sz w:val="20"/>
              <w:szCs w:val="20"/>
            </w:rPr>
          </w:pPr>
          <w:r>
            <w:rPr>
              <w:rFonts w:ascii="Garamond" w:hAnsi="Garamond" w:cs="Arial"/>
              <w:b/>
              <w:sz w:val="20"/>
              <w:szCs w:val="20"/>
            </w:rPr>
            <w:t>D</w:t>
          </w:r>
          <w:r w:rsidR="00263902">
            <w:rPr>
              <w:rFonts w:ascii="Garamond" w:hAnsi="Garamond" w:cs="Arial"/>
              <w:b/>
              <w:sz w:val="20"/>
              <w:szCs w:val="20"/>
            </w:rPr>
            <w:t>-SGA-UPFIM/01</w:t>
          </w:r>
        </w:p>
      </w:tc>
      <w:tc>
        <w:tcPr>
          <w:tcW w:w="1276" w:type="dxa"/>
          <w:vAlign w:val="center"/>
        </w:tcPr>
        <w:p w:rsidR="00263902" w:rsidRPr="00B1282B" w:rsidRDefault="00263902" w:rsidP="00263902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 w:rsidRPr="00B1282B">
            <w:rPr>
              <w:rFonts w:ascii="Garamond" w:hAnsi="Garamond" w:cs="Calibri"/>
              <w:b/>
              <w:sz w:val="20"/>
              <w:szCs w:val="20"/>
            </w:rPr>
            <w:t>Norma:</w:t>
          </w:r>
        </w:p>
      </w:tc>
      <w:tc>
        <w:tcPr>
          <w:tcW w:w="2268" w:type="dxa"/>
          <w:shd w:val="clear" w:color="auto" w:fill="auto"/>
          <w:vAlign w:val="center"/>
        </w:tcPr>
        <w:p w:rsidR="00263902" w:rsidRPr="00B1282B" w:rsidRDefault="00263902" w:rsidP="00263902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 w:rsidRPr="00B1282B">
            <w:rPr>
              <w:rFonts w:ascii="Garamond" w:hAnsi="Garamond" w:cs="Calibri"/>
              <w:b/>
              <w:sz w:val="20"/>
              <w:szCs w:val="20"/>
            </w:rPr>
            <w:t>ISO 14001:2015</w:t>
          </w:r>
        </w:p>
      </w:tc>
      <w:tc>
        <w:tcPr>
          <w:tcW w:w="1984" w:type="dxa"/>
          <w:shd w:val="clear" w:color="auto" w:fill="92D050"/>
          <w:vAlign w:val="center"/>
        </w:tcPr>
        <w:p w:rsidR="00263902" w:rsidRPr="00B1282B" w:rsidRDefault="00263902" w:rsidP="00263902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 w:cs="Calibri"/>
              <w:b/>
              <w:sz w:val="20"/>
              <w:szCs w:val="20"/>
            </w:rPr>
            <w:t>Fecha de emisión:</w:t>
          </w:r>
        </w:p>
      </w:tc>
      <w:tc>
        <w:tcPr>
          <w:tcW w:w="1701" w:type="dxa"/>
          <w:shd w:val="clear" w:color="auto" w:fill="92D050"/>
        </w:tcPr>
        <w:p w:rsidR="00263902" w:rsidRPr="00B1282B" w:rsidRDefault="003C4EB4" w:rsidP="00263902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 w:cs="Calibri"/>
              <w:b/>
              <w:sz w:val="20"/>
              <w:szCs w:val="20"/>
            </w:rPr>
            <w:t>21</w:t>
          </w:r>
          <w:r w:rsidR="00263902">
            <w:rPr>
              <w:rFonts w:ascii="Garamond" w:hAnsi="Garamond" w:cs="Calibri"/>
              <w:b/>
              <w:sz w:val="20"/>
              <w:szCs w:val="20"/>
            </w:rPr>
            <w:t>/</w:t>
          </w:r>
          <w:r>
            <w:rPr>
              <w:rFonts w:ascii="Garamond" w:hAnsi="Garamond" w:cs="Calibri"/>
              <w:b/>
              <w:sz w:val="20"/>
              <w:szCs w:val="20"/>
            </w:rPr>
            <w:t>J</w:t>
          </w:r>
          <w:bookmarkStart w:id="0" w:name="_GoBack"/>
          <w:bookmarkEnd w:id="0"/>
          <w:r w:rsidR="00B7317E">
            <w:rPr>
              <w:rFonts w:ascii="Garamond" w:hAnsi="Garamond" w:cs="Calibri"/>
              <w:b/>
              <w:sz w:val="20"/>
              <w:szCs w:val="20"/>
            </w:rPr>
            <w:t>unio</w:t>
          </w:r>
          <w:r w:rsidR="00263902">
            <w:rPr>
              <w:rFonts w:ascii="Garamond" w:hAnsi="Garamond" w:cs="Calibri"/>
              <w:b/>
              <w:sz w:val="20"/>
              <w:szCs w:val="20"/>
            </w:rPr>
            <w:t>/201</w:t>
          </w:r>
          <w:r w:rsidR="00B7317E">
            <w:rPr>
              <w:rFonts w:ascii="Garamond" w:hAnsi="Garamond" w:cs="Calibri"/>
              <w:b/>
              <w:sz w:val="20"/>
              <w:szCs w:val="20"/>
            </w:rPr>
            <w:t>9</w:t>
          </w:r>
        </w:p>
      </w:tc>
    </w:tr>
    <w:tr w:rsidR="00263902" w:rsidRPr="00E63C35" w:rsidTr="00263902">
      <w:trPr>
        <w:jc w:val="center"/>
      </w:trPr>
      <w:tc>
        <w:tcPr>
          <w:tcW w:w="1555" w:type="dxa"/>
          <w:vAlign w:val="center"/>
        </w:tcPr>
        <w:p w:rsidR="00263902" w:rsidRPr="00B1282B" w:rsidRDefault="00263902" w:rsidP="00263902">
          <w:pPr>
            <w:spacing w:after="0" w:line="240" w:lineRule="auto"/>
            <w:jc w:val="center"/>
            <w:rPr>
              <w:rFonts w:ascii="Garamond" w:hAnsi="Garamond" w:cs="Arial"/>
              <w:b/>
              <w:sz w:val="20"/>
              <w:szCs w:val="20"/>
            </w:rPr>
          </w:pPr>
          <w:r w:rsidRPr="00B1282B">
            <w:rPr>
              <w:rFonts w:ascii="Garamond" w:hAnsi="Garamond" w:cs="Arial"/>
              <w:b/>
              <w:sz w:val="20"/>
              <w:szCs w:val="20"/>
            </w:rPr>
            <w:t>Revisión:</w:t>
          </w:r>
        </w:p>
      </w:tc>
      <w:tc>
        <w:tcPr>
          <w:tcW w:w="1842" w:type="dxa"/>
          <w:vAlign w:val="center"/>
        </w:tcPr>
        <w:p w:rsidR="00263902" w:rsidRPr="00B1282B" w:rsidRDefault="00263902" w:rsidP="00263902">
          <w:pPr>
            <w:spacing w:after="0" w:line="240" w:lineRule="auto"/>
            <w:jc w:val="center"/>
            <w:rPr>
              <w:rFonts w:ascii="Garamond" w:hAnsi="Garamond" w:cs="Arial"/>
              <w:b/>
              <w:sz w:val="20"/>
              <w:szCs w:val="20"/>
            </w:rPr>
          </w:pPr>
          <w:r w:rsidRPr="00B1282B">
            <w:rPr>
              <w:rFonts w:ascii="Garamond" w:hAnsi="Garamond" w:cs="Arial"/>
              <w:b/>
              <w:sz w:val="20"/>
              <w:szCs w:val="20"/>
            </w:rPr>
            <w:t>02</w:t>
          </w:r>
        </w:p>
      </w:tc>
      <w:tc>
        <w:tcPr>
          <w:tcW w:w="1276" w:type="dxa"/>
          <w:vAlign w:val="center"/>
        </w:tcPr>
        <w:p w:rsidR="00263902" w:rsidRPr="00B1282B" w:rsidRDefault="00263902" w:rsidP="00263902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 w:rsidRPr="00B1282B">
            <w:rPr>
              <w:rFonts w:ascii="Garamond" w:hAnsi="Garamond" w:cs="Calibri"/>
              <w:b/>
              <w:sz w:val="20"/>
              <w:szCs w:val="20"/>
            </w:rPr>
            <w:t>Referencia</w:t>
          </w:r>
        </w:p>
      </w:tc>
      <w:tc>
        <w:tcPr>
          <w:tcW w:w="2268" w:type="dxa"/>
          <w:shd w:val="clear" w:color="auto" w:fill="auto"/>
          <w:vAlign w:val="center"/>
        </w:tcPr>
        <w:p w:rsidR="00263902" w:rsidRPr="00B1282B" w:rsidRDefault="00AB6F55" w:rsidP="00263902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 w:cs="Calibri"/>
              <w:b/>
              <w:sz w:val="20"/>
              <w:szCs w:val="20"/>
            </w:rPr>
            <w:t>4.1</w:t>
          </w:r>
        </w:p>
      </w:tc>
      <w:tc>
        <w:tcPr>
          <w:tcW w:w="1984" w:type="dxa"/>
          <w:shd w:val="clear" w:color="auto" w:fill="92D050"/>
          <w:vAlign w:val="center"/>
        </w:tcPr>
        <w:p w:rsidR="00263902" w:rsidRPr="00B1282B" w:rsidRDefault="00263902" w:rsidP="00263902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 w:cs="Calibri"/>
              <w:b/>
              <w:sz w:val="20"/>
              <w:szCs w:val="20"/>
            </w:rPr>
            <w:t>Páginas</w:t>
          </w:r>
        </w:p>
      </w:tc>
      <w:tc>
        <w:tcPr>
          <w:tcW w:w="1701" w:type="dxa"/>
          <w:shd w:val="clear" w:color="auto" w:fill="92D050"/>
        </w:tcPr>
        <w:p w:rsidR="00263902" w:rsidRPr="00B1282B" w:rsidRDefault="00CF05F2" w:rsidP="00263902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 w:cs="Calibri"/>
              <w:b/>
              <w:sz w:val="20"/>
              <w:szCs w:val="20"/>
            </w:rPr>
            <w:t>3</w:t>
          </w:r>
        </w:p>
      </w:tc>
    </w:tr>
  </w:tbl>
  <w:p w:rsidR="00FE5F14" w:rsidRDefault="00FE5F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7E" w:rsidRDefault="00B731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1EF0"/>
    <w:multiLevelType w:val="hybridMultilevel"/>
    <w:tmpl w:val="75DC15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904"/>
    <w:multiLevelType w:val="hybridMultilevel"/>
    <w:tmpl w:val="35B258C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8E1E7A"/>
    <w:multiLevelType w:val="hybridMultilevel"/>
    <w:tmpl w:val="E2906C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3712F"/>
    <w:multiLevelType w:val="hybridMultilevel"/>
    <w:tmpl w:val="CE12FD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66176"/>
    <w:multiLevelType w:val="hybridMultilevel"/>
    <w:tmpl w:val="805E09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A938DC"/>
    <w:multiLevelType w:val="hybridMultilevel"/>
    <w:tmpl w:val="33A0E2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F40B33"/>
    <w:multiLevelType w:val="hybridMultilevel"/>
    <w:tmpl w:val="9D183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321F5"/>
    <w:multiLevelType w:val="hybridMultilevel"/>
    <w:tmpl w:val="0CDCB2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2724F"/>
    <w:multiLevelType w:val="hybridMultilevel"/>
    <w:tmpl w:val="6FE291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4766A4"/>
    <w:multiLevelType w:val="hybridMultilevel"/>
    <w:tmpl w:val="D382BA3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661C68"/>
    <w:multiLevelType w:val="hybridMultilevel"/>
    <w:tmpl w:val="10EC7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A4803"/>
    <w:multiLevelType w:val="hybridMultilevel"/>
    <w:tmpl w:val="CBC28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1497F"/>
    <w:multiLevelType w:val="hybridMultilevel"/>
    <w:tmpl w:val="A1E8A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36511"/>
    <w:multiLevelType w:val="hybridMultilevel"/>
    <w:tmpl w:val="10E440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0E3929"/>
    <w:multiLevelType w:val="hybridMultilevel"/>
    <w:tmpl w:val="2A8462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6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DF"/>
    <w:rsid w:val="00035A79"/>
    <w:rsid w:val="00036DD3"/>
    <w:rsid w:val="00046752"/>
    <w:rsid w:val="00092D82"/>
    <w:rsid w:val="000A2510"/>
    <w:rsid w:val="000B0779"/>
    <w:rsid w:val="000B66DF"/>
    <w:rsid w:val="000D6AA7"/>
    <w:rsid w:val="00111E78"/>
    <w:rsid w:val="001251A8"/>
    <w:rsid w:val="00163FAD"/>
    <w:rsid w:val="001720E0"/>
    <w:rsid w:val="00175865"/>
    <w:rsid w:val="00191E83"/>
    <w:rsid w:val="001B47D7"/>
    <w:rsid w:val="001D4808"/>
    <w:rsid w:val="001D52EC"/>
    <w:rsid w:val="001D7860"/>
    <w:rsid w:val="001D7E20"/>
    <w:rsid w:val="001F17E4"/>
    <w:rsid w:val="00210079"/>
    <w:rsid w:val="00214802"/>
    <w:rsid w:val="00216375"/>
    <w:rsid w:val="00252EFE"/>
    <w:rsid w:val="00263902"/>
    <w:rsid w:val="002669F3"/>
    <w:rsid w:val="0027061D"/>
    <w:rsid w:val="002B152D"/>
    <w:rsid w:val="002F1087"/>
    <w:rsid w:val="00306F93"/>
    <w:rsid w:val="003243A5"/>
    <w:rsid w:val="0038048C"/>
    <w:rsid w:val="003958A7"/>
    <w:rsid w:val="003C4EB4"/>
    <w:rsid w:val="003D5A81"/>
    <w:rsid w:val="003F29E3"/>
    <w:rsid w:val="00415835"/>
    <w:rsid w:val="00434BAE"/>
    <w:rsid w:val="004827E8"/>
    <w:rsid w:val="004A2CA2"/>
    <w:rsid w:val="004A38F6"/>
    <w:rsid w:val="004D2667"/>
    <w:rsid w:val="004D47B6"/>
    <w:rsid w:val="00544171"/>
    <w:rsid w:val="00563D57"/>
    <w:rsid w:val="00594C99"/>
    <w:rsid w:val="0059569B"/>
    <w:rsid w:val="005A33E6"/>
    <w:rsid w:val="005D00D8"/>
    <w:rsid w:val="005F5ACC"/>
    <w:rsid w:val="0062218B"/>
    <w:rsid w:val="00633B91"/>
    <w:rsid w:val="00645693"/>
    <w:rsid w:val="00662A38"/>
    <w:rsid w:val="006764E9"/>
    <w:rsid w:val="00677505"/>
    <w:rsid w:val="00687A9D"/>
    <w:rsid w:val="00693620"/>
    <w:rsid w:val="006B1641"/>
    <w:rsid w:val="007128B3"/>
    <w:rsid w:val="00744868"/>
    <w:rsid w:val="007568EC"/>
    <w:rsid w:val="00766554"/>
    <w:rsid w:val="00776589"/>
    <w:rsid w:val="007815CC"/>
    <w:rsid w:val="00781C23"/>
    <w:rsid w:val="00782FF0"/>
    <w:rsid w:val="00797695"/>
    <w:rsid w:val="007D3B17"/>
    <w:rsid w:val="007D627B"/>
    <w:rsid w:val="00807379"/>
    <w:rsid w:val="008227ED"/>
    <w:rsid w:val="008339BA"/>
    <w:rsid w:val="00872B47"/>
    <w:rsid w:val="00883B2F"/>
    <w:rsid w:val="00894008"/>
    <w:rsid w:val="008D2B21"/>
    <w:rsid w:val="008D7ACA"/>
    <w:rsid w:val="008F147E"/>
    <w:rsid w:val="008F5073"/>
    <w:rsid w:val="0092318D"/>
    <w:rsid w:val="009452D2"/>
    <w:rsid w:val="0095476C"/>
    <w:rsid w:val="009B0349"/>
    <w:rsid w:val="009B3592"/>
    <w:rsid w:val="009B5676"/>
    <w:rsid w:val="009B61B4"/>
    <w:rsid w:val="009C0830"/>
    <w:rsid w:val="009C57C9"/>
    <w:rsid w:val="009D231A"/>
    <w:rsid w:val="009D538F"/>
    <w:rsid w:val="009D7D2E"/>
    <w:rsid w:val="009E3636"/>
    <w:rsid w:val="00A20E2A"/>
    <w:rsid w:val="00A455BA"/>
    <w:rsid w:val="00A53638"/>
    <w:rsid w:val="00A54D42"/>
    <w:rsid w:val="00A65A83"/>
    <w:rsid w:val="00A670A5"/>
    <w:rsid w:val="00A951AB"/>
    <w:rsid w:val="00AA1090"/>
    <w:rsid w:val="00AA1E3F"/>
    <w:rsid w:val="00AA2106"/>
    <w:rsid w:val="00AA5AD7"/>
    <w:rsid w:val="00AB6F55"/>
    <w:rsid w:val="00AB76BE"/>
    <w:rsid w:val="00AC5423"/>
    <w:rsid w:val="00AF461E"/>
    <w:rsid w:val="00B17D7E"/>
    <w:rsid w:val="00B267D5"/>
    <w:rsid w:val="00B353EE"/>
    <w:rsid w:val="00B52684"/>
    <w:rsid w:val="00B6311C"/>
    <w:rsid w:val="00B7317E"/>
    <w:rsid w:val="00B75EBB"/>
    <w:rsid w:val="00B91DA3"/>
    <w:rsid w:val="00BB4373"/>
    <w:rsid w:val="00BE0D49"/>
    <w:rsid w:val="00C15084"/>
    <w:rsid w:val="00C2185B"/>
    <w:rsid w:val="00C26364"/>
    <w:rsid w:val="00C440E0"/>
    <w:rsid w:val="00C531A9"/>
    <w:rsid w:val="00C948F1"/>
    <w:rsid w:val="00CB06CD"/>
    <w:rsid w:val="00CC2A55"/>
    <w:rsid w:val="00CF05F2"/>
    <w:rsid w:val="00D15FB0"/>
    <w:rsid w:val="00D24243"/>
    <w:rsid w:val="00D92B21"/>
    <w:rsid w:val="00DA114C"/>
    <w:rsid w:val="00DA234A"/>
    <w:rsid w:val="00DB49AA"/>
    <w:rsid w:val="00DF63EE"/>
    <w:rsid w:val="00E05368"/>
    <w:rsid w:val="00E074D0"/>
    <w:rsid w:val="00E113C8"/>
    <w:rsid w:val="00E35F1E"/>
    <w:rsid w:val="00E3738E"/>
    <w:rsid w:val="00E81627"/>
    <w:rsid w:val="00E85E2D"/>
    <w:rsid w:val="00EC3930"/>
    <w:rsid w:val="00ED4280"/>
    <w:rsid w:val="00ED4421"/>
    <w:rsid w:val="00ED55E2"/>
    <w:rsid w:val="00F37910"/>
    <w:rsid w:val="00F40328"/>
    <w:rsid w:val="00F40DB5"/>
    <w:rsid w:val="00F52023"/>
    <w:rsid w:val="00F63D80"/>
    <w:rsid w:val="00FE5F14"/>
    <w:rsid w:val="00FF189E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7BA7F"/>
  <w15:docId w15:val="{4AC991F6-94F0-4BBD-A890-7CDEDB65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3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6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6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6DF"/>
  </w:style>
  <w:style w:type="paragraph" w:styleId="Piedepgina">
    <w:name w:val="footer"/>
    <w:basedOn w:val="Normal"/>
    <w:link w:val="PiedepginaCar"/>
    <w:uiPriority w:val="99"/>
    <w:unhideWhenUsed/>
    <w:rsid w:val="000B6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6DF"/>
  </w:style>
  <w:style w:type="paragraph" w:styleId="Textodeglobo">
    <w:name w:val="Balloon Text"/>
    <w:basedOn w:val="Normal"/>
    <w:link w:val="TextodegloboCar"/>
    <w:uiPriority w:val="99"/>
    <w:semiHidden/>
    <w:unhideWhenUsed/>
    <w:rsid w:val="000B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6D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189E"/>
    <w:pPr>
      <w:spacing w:after="0" w:line="240" w:lineRule="auto"/>
    </w:pPr>
  </w:style>
  <w:style w:type="table" w:styleId="Tablaconcuadrculaclara">
    <w:name w:val="Grid Table Light"/>
    <w:basedOn w:val="Tablanormal"/>
    <w:uiPriority w:val="40"/>
    <w:rsid w:val="007976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21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853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GCMAndreaRodriguez</dc:creator>
  <cp:lastModifiedBy>Jethzael Joel Gonzalez Curiel</cp:lastModifiedBy>
  <cp:revision>13</cp:revision>
  <cp:lastPrinted>2016-10-02T16:22:00Z</cp:lastPrinted>
  <dcterms:created xsi:type="dcterms:W3CDTF">2017-02-07T05:50:00Z</dcterms:created>
  <dcterms:modified xsi:type="dcterms:W3CDTF">2019-06-26T17:29:00Z</dcterms:modified>
</cp:coreProperties>
</file>